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CB1" w:rsidRPr="00275D44" w:rsidRDefault="00275D44" w:rsidP="00577CB1">
      <w:pPr>
        <w:spacing w:before="240"/>
        <w:jc w:val="both"/>
        <w:rPr>
          <w:rFonts w:eastAsia="Times New Roman"/>
          <w:b/>
          <w:szCs w:val="22"/>
          <w:lang w:eastAsia="en-US"/>
        </w:rPr>
      </w:pPr>
      <w:r w:rsidRPr="00275D44">
        <w:rPr>
          <w:rFonts w:eastAsia="Times New Roman"/>
          <w:b/>
          <w:szCs w:val="22"/>
          <w:lang w:eastAsia="en-US"/>
        </w:rPr>
        <w:t>K</w:t>
      </w:r>
      <w:r w:rsidR="00577CB1" w:rsidRPr="00275D44">
        <w:rPr>
          <w:rFonts w:eastAsia="Times New Roman"/>
          <w:b/>
          <w:szCs w:val="22"/>
          <w:lang w:eastAsia="en-US"/>
        </w:rPr>
        <w:t>ryteria wraz z liczbą punktów na drugim</w:t>
      </w:r>
      <w:bookmarkStart w:id="0" w:name="_GoBack"/>
      <w:bookmarkEnd w:id="0"/>
      <w:r w:rsidR="00577CB1" w:rsidRPr="00275D44">
        <w:rPr>
          <w:rFonts w:eastAsia="Times New Roman"/>
          <w:b/>
          <w:szCs w:val="22"/>
          <w:lang w:eastAsia="en-US"/>
        </w:rPr>
        <w:t xml:space="preserve"> etapie postępowania rekrutacyjnego do publicznych przedszkoli, oddziałów przedszkolnych w szkołach podstawowych na terenie Gminy Słupca:</w:t>
      </w:r>
    </w:p>
    <w:p w:rsidR="00577CB1" w:rsidRDefault="00577CB1" w:rsidP="00577CB1">
      <w:pPr>
        <w:spacing w:before="240"/>
        <w:jc w:val="both"/>
        <w:rPr>
          <w:rFonts w:eastAsia="Times New Roman"/>
          <w:szCs w:val="22"/>
          <w:lang w:eastAsia="en-US"/>
        </w:rPr>
      </w:pPr>
    </w:p>
    <w:tbl>
      <w:tblPr>
        <w:tblStyle w:val="Tabela-Siatka"/>
        <w:tblW w:w="9072" w:type="dxa"/>
        <w:tblInd w:w="-5" w:type="dxa"/>
        <w:tblLook w:val="04A0" w:firstRow="1" w:lastRow="0" w:firstColumn="1" w:lastColumn="0" w:noHBand="0" w:noVBand="1"/>
      </w:tblPr>
      <w:tblGrid>
        <w:gridCol w:w="567"/>
        <w:gridCol w:w="7371"/>
        <w:gridCol w:w="1134"/>
      </w:tblGrid>
      <w:tr w:rsidR="00577CB1" w:rsidTr="00F86364">
        <w:tc>
          <w:tcPr>
            <w:tcW w:w="567" w:type="dxa"/>
          </w:tcPr>
          <w:p w:rsidR="00577CB1" w:rsidRPr="006C5A42" w:rsidRDefault="00577CB1" w:rsidP="00F86364">
            <w:pPr>
              <w:spacing w:before="240"/>
              <w:jc w:val="center"/>
              <w:rPr>
                <w:rFonts w:eastAsia="Times New Roman"/>
                <w:sz w:val="22"/>
                <w:szCs w:val="22"/>
                <w:lang w:eastAsia="en-US"/>
              </w:rPr>
            </w:pPr>
            <w:r w:rsidRPr="006C5A42">
              <w:rPr>
                <w:rFonts w:eastAsia="Times New Roman"/>
                <w:sz w:val="22"/>
                <w:szCs w:val="22"/>
                <w:lang w:eastAsia="en-US"/>
              </w:rPr>
              <w:t>Lp.</w:t>
            </w:r>
          </w:p>
        </w:tc>
        <w:tc>
          <w:tcPr>
            <w:tcW w:w="7371" w:type="dxa"/>
          </w:tcPr>
          <w:p w:rsidR="00577CB1" w:rsidRPr="006C5A42" w:rsidRDefault="00577CB1" w:rsidP="00F86364">
            <w:pPr>
              <w:spacing w:before="240"/>
              <w:jc w:val="center"/>
              <w:rPr>
                <w:rFonts w:eastAsia="Times New Roman"/>
                <w:sz w:val="22"/>
                <w:szCs w:val="22"/>
                <w:lang w:eastAsia="en-US"/>
              </w:rPr>
            </w:pPr>
            <w:r w:rsidRPr="006C5A42">
              <w:rPr>
                <w:rFonts w:eastAsia="Times New Roman"/>
                <w:sz w:val="22"/>
                <w:szCs w:val="22"/>
                <w:lang w:eastAsia="en-US"/>
              </w:rPr>
              <w:t>kryterium</w:t>
            </w:r>
          </w:p>
        </w:tc>
        <w:tc>
          <w:tcPr>
            <w:tcW w:w="1134" w:type="dxa"/>
          </w:tcPr>
          <w:p w:rsidR="00577CB1" w:rsidRPr="006C5A42" w:rsidRDefault="00577CB1" w:rsidP="00F86364">
            <w:pPr>
              <w:spacing w:before="240"/>
              <w:jc w:val="center"/>
              <w:rPr>
                <w:rFonts w:eastAsia="Times New Roman"/>
                <w:sz w:val="22"/>
                <w:szCs w:val="22"/>
                <w:lang w:eastAsia="en-US"/>
              </w:rPr>
            </w:pPr>
            <w:r w:rsidRPr="006C5A42">
              <w:rPr>
                <w:rFonts w:eastAsia="Times New Roman"/>
                <w:sz w:val="22"/>
                <w:szCs w:val="22"/>
                <w:lang w:eastAsia="en-US"/>
              </w:rPr>
              <w:t>Liczba punktów</w:t>
            </w:r>
          </w:p>
        </w:tc>
      </w:tr>
      <w:tr w:rsidR="00577CB1" w:rsidTr="00F86364">
        <w:tc>
          <w:tcPr>
            <w:tcW w:w="567"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1.</w:t>
            </w:r>
          </w:p>
        </w:tc>
        <w:tc>
          <w:tcPr>
            <w:tcW w:w="7371"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 xml:space="preserve">oboje rodzice/opiekunowie prawni pracują lub rodzic/opiekun prawny samotnie wychowujący są zatrudnieni na umowę o pracę, wykonują pracę na podstawie umowy cywilnoprawnej, uczą się w trybie dziennym, prowadzą gospodarstwo rolne lub pozarolniczą działalność gospodarczą  </w:t>
            </w:r>
          </w:p>
        </w:tc>
        <w:tc>
          <w:tcPr>
            <w:tcW w:w="1134" w:type="dxa"/>
          </w:tcPr>
          <w:p w:rsidR="00577CB1" w:rsidRPr="006C5A42" w:rsidRDefault="00577CB1" w:rsidP="00F86364">
            <w:pPr>
              <w:spacing w:before="240"/>
              <w:jc w:val="center"/>
              <w:rPr>
                <w:rFonts w:eastAsia="Times New Roman"/>
                <w:sz w:val="22"/>
                <w:szCs w:val="22"/>
                <w:lang w:eastAsia="en-US"/>
              </w:rPr>
            </w:pPr>
            <w:r>
              <w:rPr>
                <w:rFonts w:eastAsia="Times New Roman"/>
                <w:sz w:val="22"/>
                <w:szCs w:val="22"/>
                <w:lang w:eastAsia="en-US"/>
              </w:rPr>
              <w:t>15</w:t>
            </w:r>
          </w:p>
        </w:tc>
      </w:tr>
      <w:tr w:rsidR="00577CB1" w:rsidTr="00F86364">
        <w:tc>
          <w:tcPr>
            <w:tcW w:w="567"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2.</w:t>
            </w:r>
          </w:p>
        </w:tc>
        <w:tc>
          <w:tcPr>
            <w:tcW w:w="7371"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 xml:space="preserve">jeden rodzic/opiekun prawny pracuje  jest zatrudniony na umowę o pracę, wykonuje pracę na podstawie umowy cywilnoprawnej, uczy się w trybie dziennym, prowadzi gospodarstwo rolne lub pozarolniczą działalność gospodarczą  </w:t>
            </w:r>
          </w:p>
        </w:tc>
        <w:tc>
          <w:tcPr>
            <w:tcW w:w="1134" w:type="dxa"/>
          </w:tcPr>
          <w:p w:rsidR="00577CB1" w:rsidRPr="006C5A42" w:rsidRDefault="00577CB1" w:rsidP="00F86364">
            <w:pPr>
              <w:spacing w:before="240"/>
              <w:jc w:val="center"/>
              <w:rPr>
                <w:rFonts w:eastAsia="Times New Roman"/>
                <w:sz w:val="22"/>
                <w:szCs w:val="22"/>
                <w:lang w:eastAsia="en-US"/>
              </w:rPr>
            </w:pPr>
            <w:r>
              <w:rPr>
                <w:rFonts w:eastAsia="Times New Roman"/>
                <w:sz w:val="22"/>
                <w:szCs w:val="22"/>
                <w:lang w:eastAsia="en-US"/>
              </w:rPr>
              <w:t>10</w:t>
            </w:r>
          </w:p>
        </w:tc>
      </w:tr>
      <w:tr w:rsidR="00577CB1" w:rsidTr="00F86364">
        <w:tc>
          <w:tcPr>
            <w:tcW w:w="567"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3.</w:t>
            </w:r>
          </w:p>
        </w:tc>
        <w:tc>
          <w:tcPr>
            <w:tcW w:w="7371"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rodzeństwo kandydata uczęszcza do tego samego przedszkola/oddziału przedszkolnego,</w:t>
            </w:r>
            <w:r>
              <w:rPr>
                <w:rFonts w:eastAsia="Times New Roman"/>
                <w:sz w:val="22"/>
                <w:szCs w:val="22"/>
                <w:lang w:eastAsia="en-US"/>
              </w:rPr>
              <w:t xml:space="preserve"> </w:t>
            </w:r>
            <w:r w:rsidRPr="006C5A42">
              <w:rPr>
                <w:rFonts w:eastAsia="Times New Roman"/>
                <w:sz w:val="22"/>
                <w:szCs w:val="22"/>
                <w:lang w:eastAsia="en-US"/>
              </w:rPr>
              <w:t>do którego  o przyjęcie stara się kandydat</w:t>
            </w:r>
          </w:p>
        </w:tc>
        <w:tc>
          <w:tcPr>
            <w:tcW w:w="1134" w:type="dxa"/>
          </w:tcPr>
          <w:p w:rsidR="00577CB1" w:rsidRPr="006C5A42" w:rsidRDefault="00577CB1" w:rsidP="00F86364">
            <w:pPr>
              <w:spacing w:before="240"/>
              <w:jc w:val="center"/>
              <w:rPr>
                <w:rFonts w:eastAsia="Times New Roman"/>
                <w:sz w:val="22"/>
                <w:szCs w:val="22"/>
                <w:lang w:eastAsia="en-US"/>
              </w:rPr>
            </w:pPr>
            <w:r>
              <w:rPr>
                <w:rFonts w:eastAsia="Times New Roman"/>
                <w:sz w:val="22"/>
                <w:szCs w:val="22"/>
                <w:lang w:eastAsia="en-US"/>
              </w:rPr>
              <w:t>8</w:t>
            </w:r>
          </w:p>
        </w:tc>
      </w:tr>
      <w:tr w:rsidR="00577CB1" w:rsidTr="00F86364">
        <w:tc>
          <w:tcPr>
            <w:tcW w:w="567"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4.</w:t>
            </w:r>
          </w:p>
        </w:tc>
        <w:tc>
          <w:tcPr>
            <w:tcW w:w="7371"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dzieci zamieszkałe na terenach wiejskich</w:t>
            </w:r>
          </w:p>
        </w:tc>
        <w:tc>
          <w:tcPr>
            <w:tcW w:w="1134" w:type="dxa"/>
          </w:tcPr>
          <w:p w:rsidR="00577CB1" w:rsidRPr="006C5A42" w:rsidRDefault="00577CB1" w:rsidP="00F86364">
            <w:pPr>
              <w:spacing w:before="240"/>
              <w:jc w:val="center"/>
              <w:rPr>
                <w:rFonts w:eastAsia="Times New Roman"/>
                <w:sz w:val="22"/>
                <w:szCs w:val="22"/>
                <w:lang w:eastAsia="en-US"/>
              </w:rPr>
            </w:pPr>
            <w:r>
              <w:rPr>
                <w:rFonts w:eastAsia="Times New Roman"/>
                <w:sz w:val="22"/>
                <w:szCs w:val="22"/>
                <w:lang w:eastAsia="en-US"/>
              </w:rPr>
              <w:t>5</w:t>
            </w:r>
          </w:p>
        </w:tc>
      </w:tr>
    </w:tbl>
    <w:p w:rsidR="00577CB1" w:rsidRPr="00275D44" w:rsidRDefault="00275D44" w:rsidP="00275D44">
      <w:pPr>
        <w:pStyle w:val="Akapitzlist"/>
        <w:numPr>
          <w:ilvl w:val="0"/>
          <w:numId w:val="1"/>
        </w:numPr>
        <w:spacing w:before="240"/>
        <w:jc w:val="both"/>
        <w:rPr>
          <w:rFonts w:eastAsia="Times New Roman"/>
          <w:szCs w:val="22"/>
          <w:lang w:eastAsia="en-US"/>
        </w:rPr>
      </w:pPr>
      <w:r w:rsidRPr="00275D44">
        <w:rPr>
          <w:rFonts w:eastAsia="Times New Roman"/>
          <w:szCs w:val="22"/>
          <w:lang w:eastAsia="en-US"/>
        </w:rPr>
        <w:t>Potwierdzenia spełnienia kryterium, o którym mowa w tabeli pkt 3 dokonuje dyrektor na podstawie dokumentacji przedszkola, oddziału przedszkolnego.</w:t>
      </w:r>
    </w:p>
    <w:p w:rsidR="00275D44" w:rsidRPr="00275D44" w:rsidRDefault="00275D44" w:rsidP="00275D44">
      <w:pPr>
        <w:pStyle w:val="Akapitzlist"/>
        <w:numPr>
          <w:ilvl w:val="0"/>
          <w:numId w:val="1"/>
        </w:numPr>
        <w:spacing w:before="240"/>
        <w:jc w:val="both"/>
        <w:rPr>
          <w:rFonts w:eastAsia="Times New Roman"/>
          <w:szCs w:val="22"/>
          <w:lang w:eastAsia="en-US"/>
        </w:rPr>
      </w:pPr>
      <w:r w:rsidRPr="00275D44">
        <w:rPr>
          <w:rFonts w:eastAsia="Times New Roman"/>
          <w:szCs w:val="22"/>
          <w:lang w:eastAsia="en-US"/>
        </w:rPr>
        <w:t>Dokumentem potwierdzającym spełnienie pozostałych kryteriów będą odpowiednie oświadczenia rodziców/opiekunów prawnych dołączonych do wniosku o przyjęcie do przedszkola, oddziału przedszkolnego.</w:t>
      </w:r>
    </w:p>
    <w:p w:rsidR="00275D44" w:rsidRPr="00275D44" w:rsidRDefault="00275D44" w:rsidP="00275D44">
      <w:pPr>
        <w:pStyle w:val="Akapitzlist"/>
        <w:numPr>
          <w:ilvl w:val="0"/>
          <w:numId w:val="1"/>
        </w:numPr>
        <w:spacing w:before="240"/>
        <w:jc w:val="both"/>
        <w:rPr>
          <w:rFonts w:eastAsia="Times New Roman"/>
          <w:b/>
          <w:szCs w:val="22"/>
          <w:lang w:eastAsia="en-US"/>
        </w:rPr>
      </w:pPr>
      <w:r w:rsidRPr="00275D44">
        <w:rPr>
          <w:rFonts w:eastAsia="Times New Roman"/>
          <w:szCs w:val="22"/>
          <w:lang w:eastAsia="en-US"/>
        </w:rPr>
        <w:t>W przypadku nieprzedłożenia dokumentów potwierdzających spełnienie kryteriów, komisja rozpatrująca wniosek, nie uwzględnia danego kryterium.</w:t>
      </w:r>
    </w:p>
    <w:p w:rsidR="00275D44" w:rsidRDefault="00275D44" w:rsidP="00577CB1">
      <w:pPr>
        <w:spacing w:before="240"/>
        <w:jc w:val="both"/>
        <w:rPr>
          <w:rFonts w:eastAsia="Times New Roman"/>
          <w:b/>
          <w:szCs w:val="22"/>
          <w:lang w:eastAsia="en-US"/>
        </w:rPr>
      </w:pPr>
    </w:p>
    <w:p w:rsidR="005F74D2" w:rsidRPr="00834759" w:rsidRDefault="00834759" w:rsidP="00834759">
      <w:pPr>
        <w:spacing w:before="240"/>
        <w:jc w:val="both"/>
        <w:rPr>
          <w:rFonts w:eastAsia="Times New Roman"/>
          <w:i/>
          <w:sz w:val="20"/>
          <w:szCs w:val="20"/>
          <w:lang w:eastAsia="en-US"/>
        </w:rPr>
      </w:pPr>
      <w:bookmarkStart w:id="1" w:name="_Hlk505002726"/>
      <w:r w:rsidRPr="00834759">
        <w:rPr>
          <w:rFonts w:eastAsia="Times New Roman"/>
          <w:i/>
          <w:sz w:val="20"/>
          <w:szCs w:val="20"/>
          <w:lang w:eastAsia="en-US"/>
        </w:rPr>
        <w:t>Opracowano na p</w:t>
      </w:r>
      <w:r w:rsidR="005F74D2" w:rsidRPr="00834759">
        <w:rPr>
          <w:rFonts w:eastAsia="Times New Roman"/>
          <w:i/>
          <w:sz w:val="20"/>
          <w:szCs w:val="20"/>
          <w:lang w:eastAsia="en-US"/>
        </w:rPr>
        <w:t>odstaw</w:t>
      </w:r>
      <w:r w:rsidRPr="00834759">
        <w:rPr>
          <w:rFonts w:eastAsia="Times New Roman"/>
          <w:i/>
          <w:sz w:val="20"/>
          <w:szCs w:val="20"/>
          <w:lang w:eastAsia="en-US"/>
        </w:rPr>
        <w:t>ie</w:t>
      </w:r>
      <w:r w:rsidR="005F74D2" w:rsidRPr="00834759">
        <w:rPr>
          <w:rFonts w:eastAsia="Times New Roman"/>
          <w:i/>
          <w:sz w:val="20"/>
          <w:szCs w:val="20"/>
          <w:lang w:eastAsia="en-US"/>
        </w:rPr>
        <w:t xml:space="preserve"> </w:t>
      </w:r>
      <w:r w:rsidR="005F74D2" w:rsidRPr="00834759">
        <w:rPr>
          <w:rFonts w:eastAsia="Times New Roman"/>
          <w:i/>
          <w:sz w:val="20"/>
          <w:szCs w:val="20"/>
        </w:rPr>
        <w:t>Uchwał</w:t>
      </w:r>
      <w:r w:rsidRPr="00834759">
        <w:rPr>
          <w:rFonts w:eastAsia="Times New Roman"/>
          <w:i/>
          <w:sz w:val="20"/>
          <w:szCs w:val="20"/>
        </w:rPr>
        <w:t>y</w:t>
      </w:r>
      <w:r w:rsidR="005F74D2" w:rsidRPr="00834759">
        <w:rPr>
          <w:rFonts w:eastAsia="Times New Roman"/>
          <w:i/>
          <w:sz w:val="20"/>
          <w:szCs w:val="20"/>
        </w:rPr>
        <w:t xml:space="preserve"> Nr</w:t>
      </w:r>
      <w:r w:rsidRPr="00834759">
        <w:rPr>
          <w:rFonts w:eastAsia="Times New Roman"/>
          <w:i/>
          <w:sz w:val="20"/>
          <w:szCs w:val="20"/>
        </w:rPr>
        <w:t xml:space="preserve"> XLIV/305</w:t>
      </w:r>
      <w:r w:rsidR="005F74D2" w:rsidRPr="00834759">
        <w:rPr>
          <w:rFonts w:eastAsia="Times New Roman"/>
          <w:i/>
          <w:sz w:val="20"/>
          <w:szCs w:val="20"/>
        </w:rPr>
        <w:t xml:space="preserve">/17 Rady Gminy Słupca z dnia </w:t>
      </w:r>
      <w:r w:rsidRPr="00834759">
        <w:rPr>
          <w:rFonts w:eastAsia="Times New Roman"/>
          <w:i/>
          <w:sz w:val="20"/>
          <w:szCs w:val="20"/>
        </w:rPr>
        <w:t xml:space="preserve"> 28 grudnia </w:t>
      </w:r>
      <w:r w:rsidR="005F74D2" w:rsidRPr="00834759">
        <w:rPr>
          <w:rFonts w:eastAsia="Times New Roman"/>
          <w:i/>
          <w:sz w:val="20"/>
          <w:szCs w:val="20"/>
        </w:rPr>
        <w:t>2017</w:t>
      </w:r>
      <w:r w:rsidRPr="00834759">
        <w:rPr>
          <w:rFonts w:eastAsia="Times New Roman"/>
          <w:i/>
          <w:sz w:val="20"/>
          <w:szCs w:val="20"/>
          <w:lang w:eastAsia="en-US"/>
        </w:rPr>
        <w:t xml:space="preserve">r. </w:t>
      </w:r>
      <w:r w:rsidR="005F74D2" w:rsidRPr="00834759">
        <w:rPr>
          <w:rFonts w:eastAsia="Times New Roman"/>
          <w:i/>
          <w:sz w:val="20"/>
          <w:szCs w:val="20"/>
          <w:lang w:eastAsia="en-US"/>
        </w:rPr>
        <w:t xml:space="preserve">w sprawie ustalenia kryteriów wraz z liczbą punktów w postępowaniu rekrutacyjnym   do publicznych przedszkoli, oddziałów przedszkolnych, klas pierwszych szkół podstawowych na terenie Gminy Słupca oraz dokumentów niezbędnych  </w:t>
      </w:r>
      <w:r>
        <w:rPr>
          <w:rFonts w:eastAsia="Times New Roman"/>
          <w:i/>
          <w:sz w:val="20"/>
          <w:szCs w:val="20"/>
          <w:lang w:eastAsia="en-US"/>
        </w:rPr>
        <w:t xml:space="preserve">                     </w:t>
      </w:r>
      <w:r w:rsidR="005F74D2" w:rsidRPr="00834759">
        <w:rPr>
          <w:rFonts w:eastAsia="Times New Roman"/>
          <w:i/>
          <w:sz w:val="20"/>
          <w:szCs w:val="20"/>
          <w:lang w:eastAsia="en-US"/>
        </w:rPr>
        <w:t>do potwierdzenia tych kryteriów.</w:t>
      </w:r>
      <w:bookmarkEnd w:id="1"/>
      <w:r w:rsidR="005F74D2" w:rsidRPr="00834759">
        <w:rPr>
          <w:rFonts w:eastAsia="Times New Roman"/>
          <w:i/>
          <w:sz w:val="20"/>
          <w:szCs w:val="20"/>
          <w:lang w:eastAsia="en-US"/>
        </w:rPr>
        <w:t xml:space="preserve"> </w:t>
      </w:r>
    </w:p>
    <w:p w:rsidR="00275D44" w:rsidRDefault="00275D44" w:rsidP="00577CB1">
      <w:pPr>
        <w:spacing w:before="240"/>
        <w:jc w:val="both"/>
        <w:rPr>
          <w:rFonts w:eastAsia="Times New Roman"/>
          <w:b/>
          <w:szCs w:val="22"/>
          <w:lang w:eastAsia="en-US"/>
        </w:rPr>
      </w:pPr>
    </w:p>
    <w:p w:rsidR="00275D44" w:rsidRDefault="00275D44" w:rsidP="00577CB1">
      <w:pPr>
        <w:spacing w:before="240"/>
        <w:jc w:val="both"/>
        <w:rPr>
          <w:rFonts w:eastAsia="Times New Roman"/>
          <w:b/>
          <w:szCs w:val="22"/>
          <w:lang w:eastAsia="en-US"/>
        </w:rPr>
      </w:pPr>
    </w:p>
    <w:p w:rsidR="00275D44" w:rsidRDefault="00275D44" w:rsidP="00577CB1">
      <w:pPr>
        <w:spacing w:before="240"/>
        <w:jc w:val="both"/>
        <w:rPr>
          <w:rFonts w:eastAsia="Times New Roman"/>
          <w:b/>
          <w:szCs w:val="22"/>
          <w:lang w:eastAsia="en-US"/>
        </w:rPr>
      </w:pPr>
    </w:p>
    <w:p w:rsidR="00275D44" w:rsidRDefault="00275D44" w:rsidP="00577CB1">
      <w:pPr>
        <w:spacing w:before="240"/>
        <w:jc w:val="both"/>
        <w:rPr>
          <w:rFonts w:eastAsia="Times New Roman"/>
          <w:b/>
          <w:szCs w:val="22"/>
          <w:lang w:eastAsia="en-US"/>
        </w:rPr>
      </w:pPr>
    </w:p>
    <w:p w:rsidR="00275D44" w:rsidRDefault="00275D44" w:rsidP="00577CB1">
      <w:pPr>
        <w:spacing w:before="240"/>
        <w:jc w:val="both"/>
        <w:rPr>
          <w:rFonts w:eastAsia="Times New Roman"/>
          <w:b/>
          <w:szCs w:val="22"/>
          <w:lang w:eastAsia="en-US"/>
        </w:rPr>
      </w:pPr>
    </w:p>
    <w:p w:rsidR="00834759" w:rsidRDefault="00834759" w:rsidP="00577CB1">
      <w:pPr>
        <w:spacing w:before="240"/>
        <w:jc w:val="both"/>
        <w:rPr>
          <w:rFonts w:eastAsia="Times New Roman"/>
          <w:b/>
          <w:szCs w:val="22"/>
          <w:lang w:eastAsia="en-US"/>
        </w:rPr>
      </w:pPr>
    </w:p>
    <w:p w:rsidR="00834759" w:rsidRDefault="00834759" w:rsidP="00577CB1">
      <w:pPr>
        <w:spacing w:before="240"/>
        <w:jc w:val="both"/>
        <w:rPr>
          <w:rFonts w:eastAsia="Times New Roman"/>
          <w:b/>
          <w:szCs w:val="22"/>
          <w:lang w:eastAsia="en-US"/>
        </w:rPr>
      </w:pPr>
    </w:p>
    <w:p w:rsidR="00577CB1" w:rsidRDefault="00275D44" w:rsidP="00577CB1">
      <w:pPr>
        <w:spacing w:before="240"/>
        <w:jc w:val="both"/>
        <w:rPr>
          <w:rFonts w:eastAsia="Times New Roman"/>
          <w:b/>
          <w:szCs w:val="22"/>
          <w:lang w:eastAsia="en-US"/>
        </w:rPr>
      </w:pPr>
      <w:r w:rsidRPr="00275D44">
        <w:rPr>
          <w:rFonts w:eastAsia="Times New Roman"/>
          <w:b/>
          <w:szCs w:val="22"/>
          <w:lang w:eastAsia="en-US"/>
        </w:rPr>
        <w:lastRenderedPageBreak/>
        <w:t>K</w:t>
      </w:r>
      <w:r w:rsidR="00577CB1" w:rsidRPr="00275D44">
        <w:rPr>
          <w:rFonts w:eastAsia="Times New Roman"/>
          <w:b/>
          <w:szCs w:val="22"/>
          <w:lang w:eastAsia="en-US"/>
        </w:rPr>
        <w:t>ryteria wraz z liczbą punktów na drugim etapie postępowania rekrutacyjnego dla kandydatów do klas pierwszych publicznych  szkół podstawowych, zamieszkałych poza obwodem szkół, dla których organem prowadzącym jest Gmina Słupca, jeżeli dana jednostka nadal dysponuje wolnymi miejscami:</w:t>
      </w:r>
    </w:p>
    <w:p w:rsidR="00275D44" w:rsidRPr="00275D44" w:rsidRDefault="00275D44" w:rsidP="00577CB1">
      <w:pPr>
        <w:spacing w:before="240"/>
        <w:jc w:val="both"/>
        <w:rPr>
          <w:rFonts w:eastAsia="Times New Roman"/>
          <w:b/>
          <w:szCs w:val="22"/>
          <w:lang w:eastAsia="en-US"/>
        </w:rPr>
      </w:pPr>
    </w:p>
    <w:tbl>
      <w:tblPr>
        <w:tblStyle w:val="Tabela-Siatka"/>
        <w:tblW w:w="9072" w:type="dxa"/>
        <w:tblInd w:w="-5" w:type="dxa"/>
        <w:tblLook w:val="04A0" w:firstRow="1" w:lastRow="0" w:firstColumn="1" w:lastColumn="0" w:noHBand="0" w:noVBand="1"/>
      </w:tblPr>
      <w:tblGrid>
        <w:gridCol w:w="567"/>
        <w:gridCol w:w="7371"/>
        <w:gridCol w:w="1134"/>
      </w:tblGrid>
      <w:tr w:rsidR="00577CB1" w:rsidTr="00F86364">
        <w:tc>
          <w:tcPr>
            <w:tcW w:w="567" w:type="dxa"/>
          </w:tcPr>
          <w:p w:rsidR="00577CB1" w:rsidRPr="007D4C4F" w:rsidRDefault="00577CB1" w:rsidP="00F86364">
            <w:pPr>
              <w:spacing w:before="240"/>
              <w:jc w:val="center"/>
              <w:rPr>
                <w:rFonts w:eastAsia="Times New Roman"/>
                <w:sz w:val="22"/>
                <w:szCs w:val="22"/>
                <w:lang w:eastAsia="en-US"/>
              </w:rPr>
            </w:pPr>
            <w:r w:rsidRPr="007D4C4F">
              <w:rPr>
                <w:rFonts w:eastAsia="Times New Roman"/>
                <w:sz w:val="22"/>
                <w:szCs w:val="22"/>
                <w:lang w:eastAsia="en-US"/>
              </w:rPr>
              <w:t>Lp.</w:t>
            </w:r>
          </w:p>
        </w:tc>
        <w:tc>
          <w:tcPr>
            <w:tcW w:w="7371" w:type="dxa"/>
          </w:tcPr>
          <w:p w:rsidR="00577CB1" w:rsidRPr="007D4C4F" w:rsidRDefault="00577CB1" w:rsidP="00F86364">
            <w:pPr>
              <w:spacing w:before="240"/>
              <w:jc w:val="center"/>
              <w:rPr>
                <w:rFonts w:eastAsia="Times New Roman"/>
                <w:sz w:val="22"/>
                <w:szCs w:val="22"/>
                <w:lang w:eastAsia="en-US"/>
              </w:rPr>
            </w:pPr>
            <w:r w:rsidRPr="007D4C4F">
              <w:rPr>
                <w:rFonts w:eastAsia="Times New Roman"/>
                <w:sz w:val="22"/>
                <w:szCs w:val="22"/>
                <w:lang w:eastAsia="en-US"/>
              </w:rPr>
              <w:t>kryterium</w:t>
            </w:r>
          </w:p>
        </w:tc>
        <w:tc>
          <w:tcPr>
            <w:tcW w:w="1134" w:type="dxa"/>
          </w:tcPr>
          <w:p w:rsidR="00577CB1" w:rsidRPr="007D4C4F" w:rsidRDefault="00577CB1" w:rsidP="00F86364">
            <w:pPr>
              <w:spacing w:before="240"/>
              <w:jc w:val="center"/>
              <w:rPr>
                <w:rFonts w:eastAsia="Times New Roman"/>
                <w:sz w:val="22"/>
                <w:szCs w:val="22"/>
                <w:lang w:eastAsia="en-US"/>
              </w:rPr>
            </w:pPr>
            <w:r w:rsidRPr="007D4C4F">
              <w:rPr>
                <w:rFonts w:eastAsia="Times New Roman"/>
                <w:sz w:val="22"/>
                <w:szCs w:val="22"/>
                <w:lang w:eastAsia="en-US"/>
              </w:rPr>
              <w:t>Liczba punktów</w:t>
            </w:r>
          </w:p>
        </w:tc>
      </w:tr>
      <w:tr w:rsidR="00577CB1" w:rsidRPr="006C5A42" w:rsidTr="00F86364">
        <w:tc>
          <w:tcPr>
            <w:tcW w:w="567"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1.</w:t>
            </w:r>
          </w:p>
        </w:tc>
        <w:tc>
          <w:tcPr>
            <w:tcW w:w="7371"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w szkole obowiązek szkolny realizuje rodzeństwo dziecka</w:t>
            </w:r>
          </w:p>
        </w:tc>
        <w:tc>
          <w:tcPr>
            <w:tcW w:w="1134" w:type="dxa"/>
          </w:tcPr>
          <w:p w:rsidR="00577CB1" w:rsidRPr="006C5A42" w:rsidRDefault="00577CB1" w:rsidP="00F86364">
            <w:pPr>
              <w:spacing w:before="240"/>
              <w:jc w:val="center"/>
              <w:rPr>
                <w:rFonts w:eastAsia="Times New Roman"/>
                <w:sz w:val="22"/>
                <w:szCs w:val="22"/>
                <w:lang w:eastAsia="en-US"/>
              </w:rPr>
            </w:pPr>
            <w:r w:rsidRPr="006C5A42">
              <w:rPr>
                <w:rFonts w:eastAsia="Times New Roman"/>
                <w:sz w:val="22"/>
                <w:szCs w:val="22"/>
                <w:lang w:eastAsia="en-US"/>
              </w:rPr>
              <w:t>15</w:t>
            </w:r>
          </w:p>
        </w:tc>
      </w:tr>
      <w:tr w:rsidR="00577CB1" w:rsidRPr="006C5A42" w:rsidTr="00F86364">
        <w:tc>
          <w:tcPr>
            <w:tcW w:w="567"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2.</w:t>
            </w:r>
          </w:p>
        </w:tc>
        <w:tc>
          <w:tcPr>
            <w:tcW w:w="7371" w:type="dxa"/>
          </w:tcPr>
          <w:p w:rsidR="00577CB1" w:rsidRPr="006C5A42" w:rsidRDefault="00577CB1" w:rsidP="00F86364">
            <w:pPr>
              <w:autoSpaceDE w:val="0"/>
              <w:autoSpaceDN w:val="0"/>
              <w:adjustRightInd w:val="0"/>
              <w:jc w:val="both"/>
              <w:rPr>
                <w:sz w:val="22"/>
                <w:szCs w:val="22"/>
                <w:lang w:eastAsia="en-US"/>
              </w:rPr>
            </w:pPr>
            <w:r w:rsidRPr="006C5A42">
              <w:rPr>
                <w:sz w:val="22"/>
                <w:szCs w:val="22"/>
                <w:lang w:eastAsia="en-US"/>
              </w:rPr>
              <w:t>kandydat ukończył oddział przedszkolny zorganizowany</w:t>
            </w:r>
            <w:r>
              <w:rPr>
                <w:sz w:val="22"/>
                <w:szCs w:val="22"/>
                <w:lang w:eastAsia="en-US"/>
              </w:rPr>
              <w:t xml:space="preserve"> </w:t>
            </w:r>
            <w:r w:rsidRPr="006C5A42">
              <w:rPr>
                <w:sz w:val="22"/>
                <w:szCs w:val="22"/>
                <w:lang w:eastAsia="en-US"/>
              </w:rPr>
              <w:t>w szkole podstawowej lub przedszkole w zespole szkolno-przedszkolnym i ubiega się o przyjęcie do tej szkoły podstawowej lub tego zespołu szkolno-przedszkolnego</w:t>
            </w:r>
          </w:p>
        </w:tc>
        <w:tc>
          <w:tcPr>
            <w:tcW w:w="1134" w:type="dxa"/>
          </w:tcPr>
          <w:p w:rsidR="00577CB1" w:rsidRPr="006C5A42" w:rsidRDefault="00577CB1" w:rsidP="00F86364">
            <w:pPr>
              <w:spacing w:before="240"/>
              <w:jc w:val="center"/>
              <w:rPr>
                <w:rFonts w:eastAsia="Times New Roman"/>
                <w:sz w:val="22"/>
                <w:szCs w:val="22"/>
                <w:lang w:eastAsia="en-US"/>
              </w:rPr>
            </w:pPr>
            <w:r w:rsidRPr="006C5A42">
              <w:rPr>
                <w:rFonts w:eastAsia="Times New Roman"/>
                <w:sz w:val="22"/>
                <w:szCs w:val="22"/>
                <w:lang w:eastAsia="en-US"/>
              </w:rPr>
              <w:t>13</w:t>
            </w:r>
          </w:p>
        </w:tc>
      </w:tr>
      <w:tr w:rsidR="00577CB1" w:rsidRPr="006C5A42" w:rsidTr="00F86364">
        <w:tc>
          <w:tcPr>
            <w:tcW w:w="567"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3.</w:t>
            </w:r>
          </w:p>
        </w:tc>
        <w:tc>
          <w:tcPr>
            <w:tcW w:w="7371" w:type="dxa"/>
          </w:tcPr>
          <w:p w:rsidR="00577CB1" w:rsidRPr="006C5A42" w:rsidRDefault="00577CB1" w:rsidP="00F86364">
            <w:pPr>
              <w:spacing w:before="240"/>
              <w:jc w:val="both"/>
              <w:rPr>
                <w:rFonts w:eastAsia="Times New Roman"/>
                <w:sz w:val="22"/>
                <w:szCs w:val="22"/>
                <w:lang w:eastAsia="en-US"/>
              </w:rPr>
            </w:pPr>
            <w:r>
              <w:rPr>
                <w:rFonts w:eastAsia="Times New Roman"/>
                <w:sz w:val="22"/>
                <w:szCs w:val="22"/>
                <w:lang w:eastAsia="en-US"/>
              </w:rPr>
              <w:t>m</w:t>
            </w:r>
            <w:r w:rsidRPr="006C5A42">
              <w:rPr>
                <w:rFonts w:eastAsia="Times New Roman"/>
                <w:sz w:val="22"/>
                <w:szCs w:val="22"/>
                <w:lang w:eastAsia="en-US"/>
              </w:rPr>
              <w:t xml:space="preserve">iejsce pracy rodziców/rodzica/opiekuna prawnego znajduje się </w:t>
            </w:r>
            <w:r>
              <w:rPr>
                <w:rFonts w:eastAsia="Times New Roman"/>
                <w:sz w:val="22"/>
                <w:szCs w:val="22"/>
                <w:lang w:eastAsia="en-US"/>
              </w:rPr>
              <w:t xml:space="preserve">                                 </w:t>
            </w:r>
            <w:r w:rsidRPr="006C5A42">
              <w:rPr>
                <w:rFonts w:eastAsia="Times New Roman"/>
                <w:sz w:val="22"/>
                <w:szCs w:val="22"/>
                <w:lang w:eastAsia="en-US"/>
              </w:rPr>
              <w:t xml:space="preserve">w obwodzie tej szkoły podstawowej lub zespołu </w:t>
            </w:r>
            <w:proofErr w:type="spellStart"/>
            <w:r w:rsidRPr="006C5A42">
              <w:rPr>
                <w:rFonts w:eastAsia="Times New Roman"/>
                <w:sz w:val="22"/>
                <w:szCs w:val="22"/>
                <w:lang w:eastAsia="en-US"/>
              </w:rPr>
              <w:t>szkolno</w:t>
            </w:r>
            <w:proofErr w:type="spellEnd"/>
            <w:r w:rsidRPr="006C5A42">
              <w:rPr>
                <w:rFonts w:eastAsia="Times New Roman"/>
                <w:sz w:val="22"/>
                <w:szCs w:val="22"/>
                <w:lang w:eastAsia="en-US"/>
              </w:rPr>
              <w:t xml:space="preserve"> - przedszkolnego</w:t>
            </w:r>
          </w:p>
        </w:tc>
        <w:tc>
          <w:tcPr>
            <w:tcW w:w="1134" w:type="dxa"/>
          </w:tcPr>
          <w:p w:rsidR="00577CB1" w:rsidRPr="006C5A42" w:rsidRDefault="00577CB1" w:rsidP="00F86364">
            <w:pPr>
              <w:spacing w:before="240"/>
              <w:jc w:val="center"/>
              <w:rPr>
                <w:rFonts w:eastAsia="Times New Roman"/>
                <w:sz w:val="22"/>
                <w:szCs w:val="22"/>
                <w:lang w:eastAsia="en-US"/>
              </w:rPr>
            </w:pPr>
            <w:r w:rsidRPr="006C5A42">
              <w:rPr>
                <w:rFonts w:eastAsia="Times New Roman"/>
                <w:sz w:val="22"/>
                <w:szCs w:val="22"/>
                <w:lang w:eastAsia="en-US"/>
              </w:rPr>
              <w:t>10</w:t>
            </w:r>
          </w:p>
        </w:tc>
      </w:tr>
      <w:tr w:rsidR="00577CB1" w:rsidRPr="006C5A42" w:rsidTr="00F86364">
        <w:tc>
          <w:tcPr>
            <w:tcW w:w="567"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4.</w:t>
            </w:r>
          </w:p>
        </w:tc>
        <w:tc>
          <w:tcPr>
            <w:tcW w:w="7371" w:type="dxa"/>
          </w:tcPr>
          <w:p w:rsidR="00577CB1" w:rsidRPr="006C5A42" w:rsidRDefault="00577CB1" w:rsidP="00F86364">
            <w:pPr>
              <w:spacing w:before="240"/>
              <w:jc w:val="both"/>
              <w:rPr>
                <w:rFonts w:eastAsia="Times New Roman"/>
                <w:sz w:val="22"/>
                <w:szCs w:val="22"/>
                <w:lang w:eastAsia="en-US"/>
              </w:rPr>
            </w:pPr>
            <w:r w:rsidRPr="006C5A42">
              <w:rPr>
                <w:rFonts w:eastAsia="Times New Roman"/>
                <w:sz w:val="22"/>
                <w:szCs w:val="22"/>
                <w:lang w:eastAsia="en-US"/>
              </w:rPr>
              <w:t>w obwodzie szkoły zamieszkują krewni dziecka, wspierający rodziców/ opiekunów dziecka lub rodzica/opiekuna prawnego w zapewnieniu dziecku należytej opieki</w:t>
            </w:r>
          </w:p>
        </w:tc>
        <w:tc>
          <w:tcPr>
            <w:tcW w:w="1134" w:type="dxa"/>
          </w:tcPr>
          <w:p w:rsidR="00577CB1" w:rsidRPr="006C5A42" w:rsidRDefault="00577CB1" w:rsidP="00F86364">
            <w:pPr>
              <w:spacing w:before="240"/>
              <w:jc w:val="center"/>
              <w:rPr>
                <w:rFonts w:eastAsia="Times New Roman"/>
                <w:sz w:val="22"/>
                <w:szCs w:val="22"/>
                <w:lang w:eastAsia="en-US"/>
              </w:rPr>
            </w:pPr>
            <w:r w:rsidRPr="006C5A42">
              <w:rPr>
                <w:rFonts w:eastAsia="Times New Roman"/>
                <w:sz w:val="22"/>
                <w:szCs w:val="22"/>
                <w:lang w:eastAsia="en-US"/>
              </w:rPr>
              <w:t>8</w:t>
            </w:r>
          </w:p>
        </w:tc>
      </w:tr>
    </w:tbl>
    <w:p w:rsidR="00577CB1" w:rsidRPr="00275D44" w:rsidRDefault="00577CB1" w:rsidP="00275D44">
      <w:pPr>
        <w:pStyle w:val="Akapitzlist"/>
        <w:numPr>
          <w:ilvl w:val="0"/>
          <w:numId w:val="2"/>
        </w:numPr>
        <w:spacing w:before="240"/>
        <w:jc w:val="both"/>
        <w:rPr>
          <w:rFonts w:eastAsia="Times New Roman"/>
          <w:szCs w:val="22"/>
          <w:lang w:eastAsia="en-US"/>
        </w:rPr>
      </w:pPr>
      <w:bookmarkStart w:id="2" w:name="_Hlk505001750"/>
      <w:r w:rsidRPr="00275D44">
        <w:rPr>
          <w:rFonts w:eastAsia="Times New Roman"/>
          <w:szCs w:val="22"/>
          <w:lang w:eastAsia="en-US"/>
        </w:rPr>
        <w:t>Potwierdzenia spełnienia kryterium, o którym mowa w tabeli pkt 1 dokonuje dyrektor</w:t>
      </w:r>
      <w:r w:rsidR="00275D44" w:rsidRPr="00275D44">
        <w:rPr>
          <w:rFonts w:eastAsia="Times New Roman"/>
          <w:szCs w:val="22"/>
          <w:lang w:eastAsia="en-US"/>
        </w:rPr>
        <w:t xml:space="preserve">                              </w:t>
      </w:r>
      <w:r w:rsidRPr="00275D44">
        <w:rPr>
          <w:rFonts w:eastAsia="Times New Roman"/>
          <w:szCs w:val="22"/>
          <w:lang w:eastAsia="en-US"/>
        </w:rPr>
        <w:t xml:space="preserve"> na podstawie dokumentacji szkoły podstawowej.</w:t>
      </w:r>
      <w:bookmarkEnd w:id="2"/>
    </w:p>
    <w:p w:rsidR="00577CB1" w:rsidRPr="00275D44" w:rsidRDefault="00577CB1" w:rsidP="00275D44">
      <w:pPr>
        <w:pStyle w:val="Akapitzlist"/>
        <w:numPr>
          <w:ilvl w:val="0"/>
          <w:numId w:val="2"/>
        </w:numPr>
        <w:spacing w:before="240"/>
        <w:jc w:val="both"/>
        <w:rPr>
          <w:rFonts w:eastAsia="Times New Roman"/>
          <w:szCs w:val="22"/>
          <w:lang w:eastAsia="en-US"/>
        </w:rPr>
      </w:pPr>
      <w:bookmarkStart w:id="3" w:name="_Hlk505001793"/>
      <w:r w:rsidRPr="00275D44">
        <w:rPr>
          <w:rFonts w:eastAsia="Times New Roman"/>
          <w:szCs w:val="22"/>
          <w:lang w:eastAsia="en-US"/>
        </w:rPr>
        <w:t xml:space="preserve">Dokumentem potwierdzającym spełnienie pozostałych kryteriów będą odpowiednie oświadczenia rodziców/opiekunów prawnych dołączonych do wniosku o przyjęcie do szkoły podstawowej. </w:t>
      </w:r>
      <w:bookmarkEnd w:id="3"/>
    </w:p>
    <w:p w:rsidR="00577CB1" w:rsidRPr="00275D44" w:rsidRDefault="00577CB1" w:rsidP="00275D44">
      <w:pPr>
        <w:pStyle w:val="Akapitzlist"/>
        <w:numPr>
          <w:ilvl w:val="0"/>
          <w:numId w:val="2"/>
        </w:numPr>
        <w:spacing w:before="240"/>
        <w:jc w:val="both"/>
        <w:rPr>
          <w:rFonts w:eastAsia="Times New Roman"/>
          <w:szCs w:val="22"/>
          <w:lang w:eastAsia="en-US"/>
        </w:rPr>
      </w:pPr>
      <w:r w:rsidRPr="00275D44">
        <w:rPr>
          <w:rFonts w:eastAsia="Times New Roman"/>
          <w:szCs w:val="22"/>
          <w:lang w:eastAsia="en-US"/>
        </w:rPr>
        <w:t>W przypadku nieprzedłożenia dokumentów potwierdzających spełnienie kryteriów, komisja rozpatrująca wniosek, nie uwzględnia danego kryterium.</w:t>
      </w:r>
    </w:p>
    <w:p w:rsidR="00F24BB2" w:rsidRDefault="00F24BB2"/>
    <w:p w:rsidR="005F74D2" w:rsidRPr="00834759" w:rsidRDefault="00834759" w:rsidP="00834759">
      <w:pPr>
        <w:spacing w:before="240"/>
        <w:jc w:val="both"/>
        <w:rPr>
          <w:rFonts w:eastAsia="Times New Roman"/>
          <w:i/>
          <w:sz w:val="20"/>
          <w:szCs w:val="20"/>
          <w:lang w:eastAsia="en-US"/>
        </w:rPr>
      </w:pPr>
      <w:r w:rsidRPr="00834759">
        <w:rPr>
          <w:rFonts w:eastAsia="Times New Roman"/>
          <w:i/>
          <w:sz w:val="20"/>
          <w:szCs w:val="20"/>
          <w:lang w:eastAsia="en-US"/>
        </w:rPr>
        <w:t>Opracowano na p</w:t>
      </w:r>
      <w:r w:rsidR="005F74D2" w:rsidRPr="00834759">
        <w:rPr>
          <w:rFonts w:eastAsia="Times New Roman"/>
          <w:i/>
          <w:sz w:val="20"/>
          <w:szCs w:val="20"/>
          <w:lang w:eastAsia="en-US"/>
        </w:rPr>
        <w:t>odsta</w:t>
      </w:r>
      <w:r w:rsidRPr="00834759">
        <w:rPr>
          <w:rFonts w:eastAsia="Times New Roman"/>
          <w:i/>
          <w:sz w:val="20"/>
          <w:szCs w:val="20"/>
          <w:lang w:eastAsia="en-US"/>
        </w:rPr>
        <w:t>wie</w:t>
      </w:r>
      <w:r w:rsidR="005F74D2" w:rsidRPr="00834759">
        <w:rPr>
          <w:rFonts w:eastAsia="Times New Roman"/>
          <w:i/>
          <w:sz w:val="20"/>
          <w:szCs w:val="20"/>
          <w:lang w:eastAsia="en-US"/>
        </w:rPr>
        <w:t xml:space="preserve"> </w:t>
      </w:r>
      <w:r w:rsidR="005F74D2" w:rsidRPr="00834759">
        <w:rPr>
          <w:rFonts w:eastAsia="Times New Roman"/>
          <w:i/>
          <w:sz w:val="20"/>
          <w:szCs w:val="20"/>
        </w:rPr>
        <w:t>Uchwał</w:t>
      </w:r>
      <w:r w:rsidRPr="00834759">
        <w:rPr>
          <w:rFonts w:eastAsia="Times New Roman"/>
          <w:i/>
          <w:sz w:val="20"/>
          <w:szCs w:val="20"/>
        </w:rPr>
        <w:t>y</w:t>
      </w:r>
      <w:r w:rsidR="005F74D2" w:rsidRPr="00834759">
        <w:rPr>
          <w:rFonts w:eastAsia="Times New Roman"/>
          <w:i/>
          <w:sz w:val="20"/>
          <w:szCs w:val="20"/>
        </w:rPr>
        <w:t xml:space="preserve"> Nr</w:t>
      </w:r>
      <w:r w:rsidRPr="00834759">
        <w:rPr>
          <w:rFonts w:eastAsia="Times New Roman"/>
          <w:i/>
          <w:sz w:val="20"/>
          <w:szCs w:val="20"/>
        </w:rPr>
        <w:t xml:space="preserve"> XLIV</w:t>
      </w:r>
      <w:r w:rsidR="005F74D2" w:rsidRPr="00834759">
        <w:rPr>
          <w:rFonts w:eastAsia="Times New Roman"/>
          <w:i/>
          <w:sz w:val="20"/>
          <w:szCs w:val="20"/>
        </w:rPr>
        <w:t>/</w:t>
      </w:r>
      <w:r w:rsidRPr="00834759">
        <w:rPr>
          <w:rFonts w:eastAsia="Times New Roman"/>
          <w:i/>
          <w:sz w:val="20"/>
          <w:szCs w:val="20"/>
        </w:rPr>
        <w:t>305</w:t>
      </w:r>
      <w:r w:rsidR="005F74D2" w:rsidRPr="00834759">
        <w:rPr>
          <w:rFonts w:eastAsia="Times New Roman"/>
          <w:i/>
          <w:sz w:val="20"/>
          <w:szCs w:val="20"/>
        </w:rPr>
        <w:t xml:space="preserve">/17 Rady Gminy Słupca z dnia </w:t>
      </w:r>
      <w:r w:rsidRPr="00834759">
        <w:rPr>
          <w:rFonts w:eastAsia="Times New Roman"/>
          <w:i/>
          <w:sz w:val="20"/>
          <w:szCs w:val="20"/>
        </w:rPr>
        <w:t xml:space="preserve">28 grudnia </w:t>
      </w:r>
      <w:r w:rsidR="005F74D2" w:rsidRPr="00834759">
        <w:rPr>
          <w:rFonts w:eastAsia="Times New Roman"/>
          <w:i/>
          <w:sz w:val="20"/>
          <w:szCs w:val="20"/>
        </w:rPr>
        <w:t>2017</w:t>
      </w:r>
      <w:r>
        <w:rPr>
          <w:rFonts w:eastAsia="Times New Roman"/>
          <w:i/>
          <w:sz w:val="20"/>
          <w:szCs w:val="20"/>
        </w:rPr>
        <w:t xml:space="preserve">r. </w:t>
      </w:r>
      <w:r w:rsidR="005F74D2" w:rsidRPr="00834759">
        <w:rPr>
          <w:rFonts w:eastAsia="Times New Roman"/>
          <w:i/>
          <w:sz w:val="20"/>
          <w:szCs w:val="20"/>
          <w:lang w:eastAsia="en-US"/>
        </w:rPr>
        <w:t xml:space="preserve">w sprawie ustalenia kryteriów wraz z liczbą punktów w postępowaniu rekrutacyjnym  do publicznych przedszkoli, oddziałów przedszkolnych, klas pierwszych szkół podstawowych na terenie Gminy Słupca oraz dokumentów niezbędnych </w:t>
      </w:r>
      <w:r>
        <w:rPr>
          <w:rFonts w:eastAsia="Times New Roman"/>
          <w:i/>
          <w:sz w:val="20"/>
          <w:szCs w:val="20"/>
          <w:lang w:eastAsia="en-US"/>
        </w:rPr>
        <w:t xml:space="preserve">                          </w:t>
      </w:r>
      <w:r w:rsidR="005F74D2" w:rsidRPr="00834759">
        <w:rPr>
          <w:rFonts w:eastAsia="Times New Roman"/>
          <w:i/>
          <w:sz w:val="20"/>
          <w:szCs w:val="20"/>
          <w:lang w:eastAsia="en-US"/>
        </w:rPr>
        <w:t xml:space="preserve"> do potwierdzenia tych kryteriów.</w:t>
      </w:r>
    </w:p>
    <w:sectPr w:rsidR="005F74D2" w:rsidRPr="00834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7A7B"/>
    <w:multiLevelType w:val="hybridMultilevel"/>
    <w:tmpl w:val="0DBE7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3B6D10"/>
    <w:multiLevelType w:val="hybridMultilevel"/>
    <w:tmpl w:val="7E38A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B1"/>
    <w:rsid w:val="00275D44"/>
    <w:rsid w:val="00577CB1"/>
    <w:rsid w:val="005F74D2"/>
    <w:rsid w:val="00834759"/>
    <w:rsid w:val="00F24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0433"/>
  <w15:chartTrackingRefBased/>
  <w15:docId w15:val="{791976BE-00E2-4DD8-A1F8-06936EEB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7CB1"/>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7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7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F950-95CB-474B-8007-93A775E6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jaroslawa.kobos</dc:creator>
  <cp:keywords/>
  <dc:description/>
  <cp:lastModifiedBy>jaroslawa.kobos</cp:lastModifiedBy>
  <cp:revision>6</cp:revision>
  <dcterms:created xsi:type="dcterms:W3CDTF">2018-01-29T13:52:00Z</dcterms:created>
  <dcterms:modified xsi:type="dcterms:W3CDTF">2018-01-30T09:15:00Z</dcterms:modified>
</cp:coreProperties>
</file>